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7"/>
      </w:tblGrid>
      <w:tr w:rsidR="008A4E68" w:rsidTr="008A4E68">
        <w:tc>
          <w:tcPr>
            <w:tcW w:w="4729" w:type="dxa"/>
          </w:tcPr>
          <w:p w:rsidR="008A4E68" w:rsidRDefault="008A4E68" w:rsidP="008A4E68">
            <w:r>
              <w:rPr>
                <w:noProof/>
              </w:rPr>
              <w:drawing>
                <wp:inline distT="0" distB="0" distL="0" distR="0">
                  <wp:extent cx="2155371" cy="5165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PSS Logo - 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06" cy="51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8A4E68" w:rsidRDefault="00192F7F" w:rsidP="008A4E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 Subject Acceleration (SSA</w:t>
            </w:r>
            <w:r w:rsidR="008A4E68">
              <w:rPr>
                <w:b/>
                <w:sz w:val="28"/>
                <w:szCs w:val="28"/>
              </w:rPr>
              <w:t>)</w:t>
            </w:r>
          </w:p>
          <w:p w:rsidR="008A4E68" w:rsidRDefault="008A4E68" w:rsidP="008A4E68">
            <w:pPr>
              <w:jc w:val="right"/>
              <w:rPr>
                <w:b/>
              </w:rPr>
            </w:pPr>
            <w:r>
              <w:rPr>
                <w:b/>
              </w:rPr>
              <w:t>STUDENT / PARENT AGREEMENT</w:t>
            </w:r>
          </w:p>
          <w:p w:rsidR="008A4E68" w:rsidRPr="00DF6EC4" w:rsidRDefault="00D9219E" w:rsidP="008A4E68">
            <w:pPr>
              <w:jc w:val="right"/>
            </w:pPr>
            <w:r>
              <w:t>2015-2016</w:t>
            </w:r>
            <w:r w:rsidR="008A4E68">
              <w:t xml:space="preserve"> School Year</w:t>
            </w:r>
          </w:p>
        </w:tc>
      </w:tr>
    </w:tbl>
    <w:p w:rsidR="008A4E68" w:rsidRDefault="008A4E68" w:rsidP="008A4E68">
      <w:pPr>
        <w:rPr>
          <w:sz w:val="20"/>
          <w:szCs w:val="20"/>
        </w:rPr>
      </w:pPr>
    </w:p>
    <w:p w:rsidR="008A4E68" w:rsidRDefault="008A4E68" w:rsidP="008A4E68">
      <w:pPr>
        <w:rPr>
          <w:sz w:val="20"/>
          <w:szCs w:val="20"/>
        </w:rPr>
      </w:pPr>
    </w:p>
    <w:p w:rsidR="008A4E68" w:rsidRPr="008A4E68" w:rsidRDefault="008A4E68" w:rsidP="008A4E68">
      <w:pPr>
        <w:ind w:left="-90"/>
        <w:rPr>
          <w:sz w:val="24"/>
          <w:szCs w:val="24"/>
        </w:rPr>
      </w:pPr>
      <w:r w:rsidRPr="008A4E68">
        <w:rPr>
          <w:sz w:val="24"/>
          <w:szCs w:val="24"/>
        </w:rPr>
        <w:t xml:space="preserve">The Wake County Public School System (WCPSS) Board of Education defines acceleration as allowing a student to move through traditional educational organizations more rapidly, based on readiness and motivation. </w:t>
      </w:r>
      <w:r w:rsidR="00192F7F">
        <w:rPr>
          <w:sz w:val="24"/>
          <w:szCs w:val="24"/>
        </w:rPr>
        <w:t>Single Subject Acceleration (S</w:t>
      </w:r>
      <w:r w:rsidRPr="008A4E68">
        <w:rPr>
          <w:sz w:val="24"/>
          <w:szCs w:val="24"/>
        </w:rPr>
        <w:t xml:space="preserve">SA) is the practice of assigning a student to a higher-grade level than is typical, given the student’s age, for the purpose of providing access to appropriately challenging learning opportunities. </w:t>
      </w:r>
    </w:p>
    <w:p w:rsidR="008A4E68" w:rsidRPr="00DF6EC4" w:rsidRDefault="008A4E68" w:rsidP="008A4E6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00"/>
        <w:gridCol w:w="4633"/>
        <w:gridCol w:w="1674"/>
        <w:gridCol w:w="1731"/>
      </w:tblGrid>
      <w:tr w:rsidR="008A4E68" w:rsidRPr="00DF6EC4" w:rsidTr="00B52136">
        <w:tc>
          <w:tcPr>
            <w:tcW w:w="9738" w:type="dxa"/>
            <w:gridSpan w:val="4"/>
            <w:shd w:val="clear" w:color="auto" w:fill="D9D9D9" w:themeFill="background1" w:themeFillShade="D9"/>
          </w:tcPr>
          <w:p w:rsidR="008A4E68" w:rsidRPr="00DF6EC4" w:rsidRDefault="008A4E68" w:rsidP="00FE2055">
            <w:pPr>
              <w:rPr>
                <w:b/>
                <w:sz w:val="20"/>
                <w:szCs w:val="20"/>
              </w:rPr>
            </w:pPr>
            <w:r w:rsidRPr="00DF6EC4">
              <w:rPr>
                <w:b/>
                <w:sz w:val="20"/>
                <w:szCs w:val="20"/>
              </w:rPr>
              <w:t>STUDENT INFORMATION</w:t>
            </w:r>
          </w:p>
        </w:tc>
      </w:tr>
      <w:tr w:rsidR="008A4E68" w:rsidRPr="00DF6EC4" w:rsidTr="00B52136">
        <w:tc>
          <w:tcPr>
            <w:tcW w:w="1700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4633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</w:p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Grade:</w:t>
            </w:r>
          </w:p>
        </w:tc>
        <w:tc>
          <w:tcPr>
            <w:tcW w:w="1731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</w:tr>
      <w:tr w:rsidR="008C24DB" w:rsidRPr="00DF6EC4" w:rsidTr="0070078E">
        <w:tc>
          <w:tcPr>
            <w:tcW w:w="1700" w:type="dxa"/>
            <w:vAlign w:val="bottom"/>
          </w:tcPr>
          <w:p w:rsidR="008C24DB" w:rsidRDefault="008C24DB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</w:t>
            </w:r>
          </w:p>
        </w:tc>
        <w:tc>
          <w:tcPr>
            <w:tcW w:w="8038" w:type="dxa"/>
            <w:gridSpan w:val="3"/>
            <w:vAlign w:val="bottom"/>
          </w:tcPr>
          <w:p w:rsidR="008C24DB" w:rsidRPr="00DF6EC4" w:rsidRDefault="008C24DB" w:rsidP="00FE2055">
            <w:pPr>
              <w:rPr>
                <w:sz w:val="20"/>
                <w:szCs w:val="20"/>
              </w:rPr>
            </w:pPr>
          </w:p>
        </w:tc>
      </w:tr>
      <w:tr w:rsidR="008A4E68" w:rsidRPr="00DF6EC4" w:rsidTr="00B52136">
        <w:tc>
          <w:tcPr>
            <w:tcW w:w="1700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</w:t>
            </w:r>
          </w:p>
        </w:tc>
        <w:tc>
          <w:tcPr>
            <w:tcW w:w="4633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</w:p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ID:</w:t>
            </w:r>
          </w:p>
        </w:tc>
        <w:tc>
          <w:tcPr>
            <w:tcW w:w="1731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</w:tr>
      <w:tr w:rsidR="008A4E68" w:rsidRPr="00DF6EC4" w:rsidTr="00B52136">
        <w:tc>
          <w:tcPr>
            <w:tcW w:w="1700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/ Guardian:</w:t>
            </w:r>
          </w:p>
        </w:tc>
        <w:tc>
          <w:tcPr>
            <w:tcW w:w="4633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</w:p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731" w:type="dxa"/>
            <w:vAlign w:val="bottom"/>
          </w:tcPr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</w:tr>
      <w:tr w:rsidR="008A4E68" w:rsidRPr="00DF6EC4" w:rsidTr="00B52136">
        <w:tc>
          <w:tcPr>
            <w:tcW w:w="1700" w:type="dxa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Email</w:t>
            </w:r>
            <w:r w:rsidR="00DA7535">
              <w:rPr>
                <w:sz w:val="20"/>
                <w:szCs w:val="20"/>
              </w:rPr>
              <w:t>:</w:t>
            </w:r>
          </w:p>
        </w:tc>
        <w:tc>
          <w:tcPr>
            <w:tcW w:w="8038" w:type="dxa"/>
            <w:gridSpan w:val="3"/>
            <w:vAlign w:val="bottom"/>
          </w:tcPr>
          <w:p w:rsidR="008A4E68" w:rsidRDefault="008A4E68" w:rsidP="00FE2055">
            <w:pPr>
              <w:rPr>
                <w:sz w:val="20"/>
                <w:szCs w:val="20"/>
              </w:rPr>
            </w:pPr>
          </w:p>
          <w:p w:rsidR="008A4E68" w:rsidRPr="00DF6EC4" w:rsidRDefault="008A4E68" w:rsidP="00FE2055">
            <w:pPr>
              <w:rPr>
                <w:sz w:val="20"/>
                <w:szCs w:val="20"/>
              </w:rPr>
            </w:pPr>
          </w:p>
        </w:tc>
      </w:tr>
      <w:tr w:rsidR="008A4E68" w:rsidRPr="00DF6EC4" w:rsidTr="00B52136">
        <w:trPr>
          <w:trHeight w:val="233"/>
        </w:trPr>
        <w:tc>
          <w:tcPr>
            <w:tcW w:w="9738" w:type="dxa"/>
            <w:gridSpan w:val="4"/>
            <w:shd w:val="clear" w:color="auto" w:fill="D9D9D9" w:themeFill="background1" w:themeFillShade="D9"/>
          </w:tcPr>
          <w:p w:rsidR="008A4E68" w:rsidRPr="00DF6EC4" w:rsidRDefault="00DA7535" w:rsidP="00FE2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SINGLE SUBJECT ACCELERATION (SSA) </w:t>
            </w:r>
            <w:r w:rsidR="008A4E68">
              <w:rPr>
                <w:b/>
                <w:sz w:val="20"/>
                <w:szCs w:val="20"/>
              </w:rPr>
              <w:t>REQUEST</w:t>
            </w:r>
          </w:p>
        </w:tc>
      </w:tr>
      <w:tr w:rsidR="008A4E68" w:rsidRPr="00DF6EC4" w:rsidTr="00B52136">
        <w:trPr>
          <w:trHeight w:val="1430"/>
        </w:trPr>
        <w:tc>
          <w:tcPr>
            <w:tcW w:w="9738" w:type="dxa"/>
            <w:gridSpan w:val="4"/>
          </w:tcPr>
          <w:p w:rsidR="008A4E68" w:rsidRDefault="008A4E68" w:rsidP="00FE2055">
            <w:pPr>
              <w:rPr>
                <w:sz w:val="20"/>
                <w:szCs w:val="20"/>
              </w:rPr>
            </w:pPr>
          </w:p>
          <w:p w:rsidR="008A4E68" w:rsidRDefault="008A4E68" w:rsidP="00FE2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Instead of traditional course enrollment, I am requesting </w:t>
            </w:r>
            <w:r w:rsidR="00192F7F">
              <w:rPr>
                <w:sz w:val="20"/>
                <w:szCs w:val="20"/>
              </w:rPr>
              <w:t>Single Subject Acceleration (S</w:t>
            </w:r>
            <w:r w:rsidR="00DA7535">
              <w:rPr>
                <w:sz w:val="20"/>
                <w:szCs w:val="20"/>
              </w:rPr>
              <w:t>SA)</w:t>
            </w:r>
            <w:r>
              <w:rPr>
                <w:sz w:val="20"/>
                <w:szCs w:val="20"/>
              </w:rPr>
              <w:t xml:space="preserve"> for my child to enroll in the following course if the criteria are met:  A student may only be accelerated in </w:t>
            </w:r>
            <w:r w:rsidRPr="005A184B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subject. </w:t>
            </w:r>
          </w:p>
          <w:p w:rsidR="00853DC4" w:rsidRPr="00853DC4" w:rsidRDefault="00853DC4" w:rsidP="00853DC4">
            <w:pPr>
              <w:ind w:left="1530"/>
              <w:rPr>
                <w:sz w:val="20"/>
                <w:szCs w:val="20"/>
              </w:rPr>
            </w:pPr>
          </w:p>
          <w:p w:rsidR="008A4E68" w:rsidRDefault="008A4E68" w:rsidP="00FE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</w:t>
            </w:r>
          </w:p>
          <w:p w:rsidR="008A4E68" w:rsidRDefault="008A4E68" w:rsidP="00FE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853DC4" w:rsidRPr="00853DC4" w:rsidRDefault="00853DC4" w:rsidP="00853DC4">
            <w:pPr>
              <w:ind w:left="1530"/>
              <w:rPr>
                <w:sz w:val="20"/>
                <w:szCs w:val="20"/>
              </w:rPr>
            </w:pPr>
          </w:p>
        </w:tc>
      </w:tr>
      <w:tr w:rsidR="008A4E68" w:rsidTr="00B52136">
        <w:trPr>
          <w:trHeight w:val="248"/>
        </w:trPr>
        <w:tc>
          <w:tcPr>
            <w:tcW w:w="9738" w:type="dxa"/>
            <w:gridSpan w:val="4"/>
            <w:shd w:val="clear" w:color="auto" w:fill="D9D9D9" w:themeFill="background1" w:themeFillShade="D9"/>
          </w:tcPr>
          <w:p w:rsidR="008A4E68" w:rsidRPr="00520DB1" w:rsidRDefault="008A4E68" w:rsidP="00FE2055">
            <w:pPr>
              <w:rPr>
                <w:b/>
              </w:rPr>
            </w:pPr>
            <w:r>
              <w:rPr>
                <w:b/>
              </w:rPr>
              <w:t>STUDENT / PARENT AGREEMENT</w:t>
            </w:r>
          </w:p>
        </w:tc>
      </w:tr>
      <w:tr w:rsidR="008A4E68" w:rsidTr="00B52136">
        <w:trPr>
          <w:trHeight w:val="3692"/>
        </w:trPr>
        <w:tc>
          <w:tcPr>
            <w:tcW w:w="9738" w:type="dxa"/>
            <w:gridSpan w:val="4"/>
          </w:tcPr>
          <w:p w:rsidR="008A4E68" w:rsidRDefault="008A4E68" w:rsidP="00FE2055"/>
          <w:p w:rsidR="008A4E68" w:rsidRDefault="008A4E68" w:rsidP="00FE2055">
            <w:r>
              <w:t>Please revie</w:t>
            </w:r>
            <w:r w:rsidR="00192F7F">
              <w:t>w the following regarding the SS</w:t>
            </w:r>
            <w:r>
              <w:t>A process:</w:t>
            </w:r>
          </w:p>
          <w:p w:rsidR="00E572BA" w:rsidRDefault="00E572BA" w:rsidP="00E572BA">
            <w:pPr>
              <w:ind w:left="360"/>
            </w:pPr>
          </w:p>
          <w:p w:rsidR="00E572BA" w:rsidRDefault="00E572BA" w:rsidP="00E572BA">
            <w:pPr>
              <w:ind w:left="360"/>
            </w:pPr>
          </w:p>
          <w:p w:rsidR="008A4E68" w:rsidRDefault="00192F7F" w:rsidP="00FE2055">
            <w:pPr>
              <w:pStyle w:val="ListParagraph"/>
              <w:numPr>
                <w:ilvl w:val="0"/>
                <w:numId w:val="1"/>
              </w:numPr>
            </w:pPr>
            <w:r>
              <w:t>Assessment for SS</w:t>
            </w:r>
            <w:r w:rsidR="008A4E68">
              <w:t xml:space="preserve">A will include an </w:t>
            </w:r>
            <w:r w:rsidR="00BE40FE" w:rsidRPr="00BE40FE">
              <w:rPr>
                <w:b/>
              </w:rPr>
              <w:t>above grade level</w:t>
            </w:r>
            <w:r w:rsidR="00BE40FE">
              <w:t xml:space="preserve"> </w:t>
            </w:r>
            <w:r w:rsidR="00BE40FE" w:rsidRPr="00BE40FE">
              <w:rPr>
                <w:b/>
              </w:rPr>
              <w:t>comprehensive</w:t>
            </w:r>
            <w:r w:rsidR="00BE40FE">
              <w:t xml:space="preserve"> </w:t>
            </w:r>
            <w:r w:rsidR="008A4E68">
              <w:t>examination to establish mastery of the foundational skills and content this course / subject requires.  Specifically:</w:t>
            </w:r>
          </w:p>
          <w:p w:rsidR="00B22D6F" w:rsidRDefault="00B22D6F" w:rsidP="00B526FC">
            <w:pPr>
              <w:ind w:left="1080"/>
            </w:pPr>
          </w:p>
          <w:p w:rsidR="008C5C08" w:rsidRDefault="008C5C08" w:rsidP="00FE2055">
            <w:pPr>
              <w:pStyle w:val="ListParagraph"/>
              <w:numPr>
                <w:ilvl w:val="1"/>
                <w:numId w:val="1"/>
              </w:numPr>
            </w:pPr>
            <w:r>
              <w:t>As a Kindergarten student looking to skip first grade math, I must receive a level 3 on each of the individual constructed response tasks.</w:t>
            </w:r>
          </w:p>
          <w:p w:rsidR="008C5C08" w:rsidRDefault="008C5C08" w:rsidP="00FE2055">
            <w:pPr>
              <w:pStyle w:val="ListParagraph"/>
              <w:numPr>
                <w:ilvl w:val="1"/>
                <w:numId w:val="1"/>
              </w:numPr>
            </w:pPr>
            <w:r>
              <w:t xml:space="preserve">As a Kindergarten student looking to skip first grade ELA, I must receive an </w:t>
            </w:r>
            <w:proofErr w:type="spellStart"/>
            <w:r>
              <w:t>mCLASS</w:t>
            </w:r>
            <w:proofErr w:type="spellEnd"/>
            <w:r>
              <w:t xml:space="preserve"> TRC Level K with a score of 3 on both wr</w:t>
            </w:r>
            <w:r w:rsidR="00743A3D">
              <w:t>itten comprehension questions for</w:t>
            </w:r>
            <w:r>
              <w:t xml:space="preserve"> </w:t>
            </w:r>
            <w:r w:rsidRPr="008C5C08">
              <w:rPr>
                <w:b/>
              </w:rPr>
              <w:t>both</w:t>
            </w:r>
            <w:r>
              <w:t xml:space="preserve"> a fiction </w:t>
            </w:r>
            <w:r w:rsidRPr="00743A3D">
              <w:rPr>
                <w:b/>
              </w:rPr>
              <w:t>and</w:t>
            </w:r>
            <w:r>
              <w:t xml:space="preserve"> a nonfiction text.</w:t>
            </w:r>
          </w:p>
          <w:p w:rsidR="008A4E68" w:rsidRDefault="00743A3D" w:rsidP="00FE2055">
            <w:pPr>
              <w:pStyle w:val="ListParagraph"/>
              <w:numPr>
                <w:ilvl w:val="1"/>
                <w:numId w:val="1"/>
              </w:numPr>
            </w:pPr>
            <w:r>
              <w:t>As a 1</w:t>
            </w:r>
            <w:r w:rsidRPr="00743A3D">
              <w:rPr>
                <w:vertAlign w:val="superscript"/>
              </w:rPr>
              <w:t>st</w:t>
            </w:r>
            <w:r>
              <w:t>-7</w:t>
            </w:r>
            <w:r w:rsidRPr="00743A3D">
              <w:rPr>
                <w:vertAlign w:val="superscript"/>
              </w:rPr>
              <w:t>th</w:t>
            </w:r>
            <w:r>
              <w:t xml:space="preserve"> grade student, </w:t>
            </w:r>
            <w:r w:rsidR="007E1EA9">
              <w:t>in math, I</w:t>
            </w:r>
            <w:bookmarkStart w:id="0" w:name="_GoBack"/>
            <w:bookmarkEnd w:id="0"/>
            <w:r w:rsidR="008A4E68">
              <w:t xml:space="preserve"> must earn a minimum of </w:t>
            </w:r>
            <w:r w:rsidR="008A4E68" w:rsidRPr="003131B5">
              <w:t>80</w:t>
            </w:r>
            <w:r w:rsidR="008A4E68">
              <w:t xml:space="preserve">% accuracy on the </w:t>
            </w:r>
            <w:r w:rsidR="008A4E68" w:rsidRPr="00FE2055">
              <w:rPr>
                <w:b/>
              </w:rPr>
              <w:t>above grade level</w:t>
            </w:r>
            <w:r w:rsidR="008A4E68">
              <w:t xml:space="preserve"> </w:t>
            </w:r>
            <w:r w:rsidR="00FE2055" w:rsidRPr="00BE40FE">
              <w:rPr>
                <w:b/>
              </w:rPr>
              <w:t xml:space="preserve">comprehensive </w:t>
            </w:r>
            <w:r w:rsidR="008A4E68" w:rsidRPr="00BE40FE">
              <w:rPr>
                <w:b/>
              </w:rPr>
              <w:t>assessment</w:t>
            </w:r>
            <w:r w:rsidR="008C5C08">
              <w:t xml:space="preserve">.  </w:t>
            </w:r>
            <w:r w:rsidR="008A4E68">
              <w:t xml:space="preserve">In English/Language Arts I must earn an 85% on the </w:t>
            </w:r>
            <w:r w:rsidR="008A4E68" w:rsidRPr="00BE40FE">
              <w:rPr>
                <w:b/>
              </w:rPr>
              <w:t xml:space="preserve">above grade level </w:t>
            </w:r>
            <w:r w:rsidR="00BE40FE">
              <w:rPr>
                <w:b/>
              </w:rPr>
              <w:t xml:space="preserve">comprehensive </w:t>
            </w:r>
            <w:r w:rsidR="008A4E68" w:rsidRPr="00BE40FE">
              <w:rPr>
                <w:b/>
              </w:rPr>
              <w:t xml:space="preserve">assessment </w:t>
            </w:r>
            <w:r w:rsidR="008A4E68">
              <w:rPr>
                <w:b/>
              </w:rPr>
              <w:t xml:space="preserve">AND score a 2 on the centrally scored </w:t>
            </w:r>
            <w:r w:rsidR="00192F7F">
              <w:rPr>
                <w:b/>
              </w:rPr>
              <w:t>SSA</w:t>
            </w:r>
            <w:r w:rsidR="008A4E68">
              <w:rPr>
                <w:b/>
              </w:rPr>
              <w:t xml:space="preserve"> writing component</w:t>
            </w:r>
            <w:r w:rsidR="008A4E68">
              <w:t>.</w:t>
            </w:r>
          </w:p>
          <w:p w:rsidR="008A4E68" w:rsidRDefault="008A4E68" w:rsidP="00FE2055">
            <w:pPr>
              <w:pStyle w:val="ListParagraph"/>
              <w:numPr>
                <w:ilvl w:val="1"/>
                <w:numId w:val="1"/>
              </w:numPr>
            </w:pPr>
            <w:r>
              <w:t>I have one attempt at the exam.</w:t>
            </w:r>
          </w:p>
          <w:p w:rsidR="008A4E68" w:rsidRDefault="008A4E68" w:rsidP="00FE2055">
            <w:pPr>
              <w:pStyle w:val="ListParagraph"/>
              <w:numPr>
                <w:ilvl w:val="1"/>
                <w:numId w:val="1"/>
              </w:numPr>
            </w:pPr>
            <w:r>
              <w:t>Prior to the exam, I may review the content standards for the course or subject area that I am seeking to demonstrate mastery.</w:t>
            </w:r>
          </w:p>
          <w:p w:rsidR="009269CD" w:rsidRDefault="009269CD" w:rsidP="008C5C08"/>
          <w:p w:rsidR="008C5C08" w:rsidRDefault="00192F7F" w:rsidP="008C24DB">
            <w:pPr>
              <w:pStyle w:val="ListParagraph"/>
              <w:numPr>
                <w:ilvl w:val="0"/>
                <w:numId w:val="1"/>
              </w:numPr>
            </w:pPr>
            <w:r>
              <w:t xml:space="preserve">If I do </w:t>
            </w:r>
            <w:r w:rsidR="008C5C08">
              <w:t xml:space="preserve">not </w:t>
            </w:r>
            <w:r>
              <w:t>meet the criteria of S</w:t>
            </w:r>
            <w:r w:rsidR="008A4E68">
              <w:t>SA, I hav</w:t>
            </w:r>
            <w:r w:rsidR="006C304D">
              <w:t>e the option</w:t>
            </w:r>
            <w:r>
              <w:t xml:space="preserve"> to meet with the S</w:t>
            </w:r>
            <w:r w:rsidR="006C304D">
              <w:t>SA Contact at my school to discuss</w:t>
            </w:r>
            <w:r w:rsidR="008A4E68">
              <w:t xml:space="preserve"> a plan for appropriate enrichment </w:t>
            </w:r>
            <w:r w:rsidR="006C304D">
              <w:t>before the school year begins</w:t>
            </w:r>
            <w:r w:rsidR="008A4E68">
              <w:t>.</w:t>
            </w:r>
          </w:p>
        </w:tc>
      </w:tr>
      <w:tr w:rsidR="008A4E68" w:rsidTr="00B52136">
        <w:trPr>
          <w:trHeight w:val="138"/>
        </w:trPr>
        <w:tc>
          <w:tcPr>
            <w:tcW w:w="9738" w:type="dxa"/>
            <w:gridSpan w:val="4"/>
            <w:shd w:val="clear" w:color="auto" w:fill="D9D9D9" w:themeFill="background1" w:themeFillShade="D9"/>
          </w:tcPr>
          <w:p w:rsidR="008A4E68" w:rsidRPr="00520DB1" w:rsidRDefault="008A4E68" w:rsidP="00FE2055">
            <w:pPr>
              <w:rPr>
                <w:b/>
              </w:rPr>
            </w:pPr>
            <w:r>
              <w:rPr>
                <w:b/>
              </w:rPr>
              <w:lastRenderedPageBreak/>
              <w:t>SIGNATURES</w:t>
            </w:r>
          </w:p>
        </w:tc>
      </w:tr>
      <w:tr w:rsidR="008A4E68" w:rsidTr="00B52136">
        <w:trPr>
          <w:trHeight w:val="1108"/>
        </w:trPr>
        <w:tc>
          <w:tcPr>
            <w:tcW w:w="9738" w:type="dxa"/>
            <w:gridSpan w:val="4"/>
          </w:tcPr>
          <w:p w:rsidR="00F42DD8" w:rsidRDefault="00F42DD8" w:rsidP="00FE2055"/>
          <w:p w:rsidR="008A4E68" w:rsidRDefault="008A4E68" w:rsidP="00FE2055">
            <w:r>
              <w:t xml:space="preserve">I understand all of the above </w:t>
            </w:r>
            <w:r w:rsidR="00F42DD8">
              <w:t xml:space="preserve">information </w:t>
            </w:r>
            <w:r>
              <w:t>and agree to abide by the process defined above.</w:t>
            </w:r>
            <w:r w:rsidR="00D43672">
              <w:t xml:space="preserve"> (Please attach the SSA Attendance Verification Form</w:t>
            </w:r>
            <w:r w:rsidR="00B52136">
              <w:t xml:space="preserve"> to this Parent Agreement if you attended an SSA Parent Information Regional Session.</w:t>
            </w:r>
            <w:r w:rsidR="000E7689">
              <w:t>)</w:t>
            </w:r>
            <w:r w:rsidR="00B52136">
              <w:t xml:space="preserve"> If you did not attend a session, </w:t>
            </w:r>
            <w:r w:rsidR="000E7689">
              <w:t xml:space="preserve">all information is available for </w:t>
            </w:r>
            <w:r w:rsidR="00B52136">
              <w:t>you</w:t>
            </w:r>
            <w:r w:rsidR="000E7689">
              <w:t xml:space="preserve"> on the WakeAcceleration.weebly.com website. If you have any school related questions or concerns, please </w:t>
            </w:r>
            <w:r w:rsidR="00B52136">
              <w:t>communicate with the SSA Contact or other principal designee to discuss this request.</w:t>
            </w:r>
            <w:r w:rsidR="00F42DD8">
              <w:t xml:space="preserve"> This communication can be in the form of an email.</w:t>
            </w:r>
          </w:p>
          <w:p w:rsidR="008A4E68" w:rsidRDefault="008A4E68" w:rsidP="00FE2055"/>
          <w:p w:rsidR="008A4E68" w:rsidRDefault="008A4E68" w:rsidP="00FE2055">
            <w:pPr>
              <w:rPr>
                <w:color w:val="FFFFFF" w:themeColor="background1"/>
              </w:rPr>
            </w:pPr>
            <w:r>
              <w:t>Student Signature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8A4E68" w:rsidRDefault="008A4E68" w:rsidP="00FE2055">
            <w:r>
              <w:t xml:space="preserve">          </w:t>
            </w:r>
          </w:p>
          <w:p w:rsidR="008A4E68" w:rsidRDefault="008A4E68" w:rsidP="00FE2055">
            <w:pPr>
              <w:rPr>
                <w:color w:val="FFFFFF" w:themeColor="background1"/>
              </w:rPr>
            </w:pPr>
            <w:r>
              <w:t>Parent Signature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8A4E68" w:rsidRDefault="008A4E68" w:rsidP="00FE2055">
            <w:r>
              <w:t xml:space="preserve">          </w:t>
            </w:r>
          </w:p>
          <w:p w:rsidR="008A4E68" w:rsidRDefault="008A4E68" w:rsidP="00845B76">
            <w:pPr>
              <w:ind w:left="-90" w:firstLine="90"/>
              <w:rPr>
                <w:color w:val="FFFFFF" w:themeColor="background1"/>
              </w:rPr>
            </w:pPr>
            <w:r>
              <w:t>Date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B52136" w:rsidRPr="00845B76" w:rsidRDefault="00B52136" w:rsidP="00845B76">
            <w:pPr>
              <w:ind w:left="-90" w:firstLine="90"/>
              <w:rPr>
                <w:color w:val="FFFFFF" w:themeColor="background1"/>
              </w:rPr>
            </w:pPr>
          </w:p>
        </w:tc>
      </w:tr>
    </w:tbl>
    <w:p w:rsidR="00D43672" w:rsidRPr="006C304D" w:rsidRDefault="00D43672" w:rsidP="00B521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90"/>
        <w:rPr>
          <w:b/>
        </w:rPr>
      </w:pPr>
      <w:r w:rsidRPr="006C304D">
        <w:rPr>
          <w:b/>
        </w:rPr>
        <w:t xml:space="preserve">TO BE COMPLETED BY SCHOOL                                                                                                                                   </w:t>
      </w:r>
      <w:r w:rsidR="00845B76" w:rsidRPr="006C304D">
        <w:rPr>
          <w:b/>
        </w:rPr>
        <w:t xml:space="preserve">       </w:t>
      </w:r>
    </w:p>
    <w:p w:rsidR="00B46802" w:rsidRDefault="00B46802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672" w:rsidRDefault="00B52136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agreement </w:t>
      </w:r>
      <w:r w:rsidR="00D43672">
        <w:t>was received by the school on ________________</w:t>
      </w:r>
      <w:r>
        <w:t>________and a copy of the agreement</w:t>
      </w:r>
      <w:r w:rsidR="00D43672">
        <w:t xml:space="preserve"> was provided to the parent/student.</w:t>
      </w:r>
    </w:p>
    <w:p w:rsidR="00D43672" w:rsidRDefault="00D43672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672" w:rsidRDefault="00D43672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parent received SSA communication from the SSA Contact or other principal designee to discuss this request and the implications of successfully completing the SSA process on the following date: ____________________ </w:t>
      </w:r>
    </w:p>
    <w:p w:rsidR="00D43672" w:rsidRDefault="00D43672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672" w:rsidRDefault="00D43672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*Parent should attach the Attendance Verification Form he/she received at the SSA Parent Informational Meeting.</w:t>
      </w:r>
      <w:r w:rsidR="00B52136">
        <w:t xml:space="preserve"> </w:t>
      </w:r>
    </w:p>
    <w:p w:rsidR="00B52136" w:rsidRDefault="00B52136" w:rsidP="00D4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5B76" w:rsidRPr="006C304D" w:rsidRDefault="00845B76" w:rsidP="00845B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90"/>
        <w:rPr>
          <w:b/>
        </w:rPr>
      </w:pPr>
      <w:r w:rsidRPr="006C304D">
        <w:rPr>
          <w:b/>
        </w:rPr>
        <w:t xml:space="preserve">PREPARING FOR TESTING                                                                                                                                                         </w:t>
      </w:r>
    </w:p>
    <w:p w:rsidR="00845B76" w:rsidRDefault="00845B76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FB064B" w:rsidRPr="00FB064B" w:rsidRDefault="00845B76" w:rsidP="00FB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064B">
        <w:rPr>
          <w:b/>
        </w:rPr>
        <w:t>The following steps are critical and must be completed by the school.</w:t>
      </w:r>
    </w:p>
    <w:p w:rsidR="00FB064B" w:rsidRDefault="00FB064B" w:rsidP="00FB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5B76" w:rsidRDefault="00FB064B" w:rsidP="00FB0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 </w:t>
      </w:r>
      <w:r w:rsidR="00845B76">
        <w:t>Enter information into the district’s online form to request acce</w:t>
      </w:r>
      <w:r>
        <w:t xml:space="preserve">ss to appropriate assessments. </w:t>
      </w:r>
      <w:r w:rsidR="00845B76">
        <w:t xml:space="preserve">This </w:t>
      </w:r>
      <w:r>
        <w:t xml:space="preserve">   </w:t>
      </w:r>
      <w:r w:rsidR="00845B76">
        <w:t>will be the only venue to obtain testing materials.</w:t>
      </w:r>
    </w:p>
    <w:p w:rsidR="00845B76" w:rsidRDefault="00845B76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5B76" w:rsidRDefault="00FB064B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 </w:t>
      </w:r>
      <w:r w:rsidR="00845B76">
        <w:t>Communicate to parents the logistics for testing using the information provided by the district.</w:t>
      </w:r>
      <w:r w:rsidR="006C304D">
        <w:t xml:space="preserve">  Assessments should be administered during the designated testing windows for the child’s school calendar.</w:t>
      </w:r>
    </w:p>
    <w:p w:rsidR="00845B76" w:rsidRDefault="00845B76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5B76" w:rsidRDefault="00FB064B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 </w:t>
      </w:r>
      <w:r w:rsidR="00845B76">
        <w:t>Ensure that the student and parents have access to the district website for further information.</w:t>
      </w:r>
    </w:p>
    <w:p w:rsidR="00845B76" w:rsidRDefault="00845B76" w:rsidP="0084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45B76" w:rsidSect="00FB0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35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B" w:rsidRDefault="0027657B" w:rsidP="00602601">
      <w:r>
        <w:separator/>
      </w:r>
    </w:p>
  </w:endnote>
  <w:endnote w:type="continuationSeparator" w:id="0">
    <w:p w:rsidR="0027657B" w:rsidRDefault="0027657B" w:rsidP="0060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B" w:rsidRDefault="0027657B" w:rsidP="00602601">
      <w:r>
        <w:separator/>
      </w:r>
    </w:p>
  </w:footnote>
  <w:footnote w:type="continuationSeparator" w:id="0">
    <w:p w:rsidR="0027657B" w:rsidRDefault="0027657B" w:rsidP="0060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F" w:rsidRDefault="00B22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3D"/>
    <w:multiLevelType w:val="hybridMultilevel"/>
    <w:tmpl w:val="110068FA"/>
    <w:lvl w:ilvl="0" w:tplc="89FE7598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CE10851"/>
    <w:multiLevelType w:val="hybridMultilevel"/>
    <w:tmpl w:val="98D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0632"/>
    <w:multiLevelType w:val="hybridMultilevel"/>
    <w:tmpl w:val="A90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F6A72"/>
    <w:multiLevelType w:val="hybridMultilevel"/>
    <w:tmpl w:val="EB7A4BE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4E68"/>
    <w:rsid w:val="000244EA"/>
    <w:rsid w:val="000E7689"/>
    <w:rsid w:val="00192F7F"/>
    <w:rsid w:val="001D5312"/>
    <w:rsid w:val="00210647"/>
    <w:rsid w:val="0027657B"/>
    <w:rsid w:val="004B20AA"/>
    <w:rsid w:val="005F1AEE"/>
    <w:rsid w:val="00602601"/>
    <w:rsid w:val="006654F4"/>
    <w:rsid w:val="006C304D"/>
    <w:rsid w:val="0072252D"/>
    <w:rsid w:val="00743A3D"/>
    <w:rsid w:val="00746926"/>
    <w:rsid w:val="007478AF"/>
    <w:rsid w:val="007E1EA9"/>
    <w:rsid w:val="00845B76"/>
    <w:rsid w:val="00853DC4"/>
    <w:rsid w:val="008A4E68"/>
    <w:rsid w:val="008C24DB"/>
    <w:rsid w:val="008C5C08"/>
    <w:rsid w:val="009164EC"/>
    <w:rsid w:val="009269CD"/>
    <w:rsid w:val="00B22D6F"/>
    <w:rsid w:val="00B46802"/>
    <w:rsid w:val="00B52136"/>
    <w:rsid w:val="00B526FC"/>
    <w:rsid w:val="00BC3194"/>
    <w:rsid w:val="00BD2F8C"/>
    <w:rsid w:val="00BE40FE"/>
    <w:rsid w:val="00C113A3"/>
    <w:rsid w:val="00C50D82"/>
    <w:rsid w:val="00CE033A"/>
    <w:rsid w:val="00D4004B"/>
    <w:rsid w:val="00D43672"/>
    <w:rsid w:val="00D9219E"/>
    <w:rsid w:val="00DA7535"/>
    <w:rsid w:val="00DF756A"/>
    <w:rsid w:val="00E572BA"/>
    <w:rsid w:val="00F42DD8"/>
    <w:rsid w:val="00FB064B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1"/>
  </w:style>
  <w:style w:type="paragraph" w:styleId="Footer">
    <w:name w:val="footer"/>
    <w:basedOn w:val="Normal"/>
    <w:link w:val="Foot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1"/>
  </w:style>
  <w:style w:type="paragraph" w:styleId="Footer">
    <w:name w:val="footer"/>
    <w:basedOn w:val="Normal"/>
    <w:link w:val="Foot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A8C0-9895-476C-9416-AEA91C84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Spivey</dc:creator>
  <cp:lastModifiedBy>kenneth_parker</cp:lastModifiedBy>
  <cp:revision>2</cp:revision>
  <cp:lastPrinted>2015-04-01T19:11:00Z</cp:lastPrinted>
  <dcterms:created xsi:type="dcterms:W3CDTF">2015-04-02T18:41:00Z</dcterms:created>
  <dcterms:modified xsi:type="dcterms:W3CDTF">2015-04-02T18:41:00Z</dcterms:modified>
</cp:coreProperties>
</file>